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3850-3855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2026-0533-67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Landschaftsbauarbeiten - Sanierungsmaßnahmen an sieben städtischen Kindertageseinrichtungen - KiTa Sanierung 2026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Rückbau und Austausch von Spielgeräten und Einrichtungsgegenständen, Befestigungsarbeiten in geringem Umfang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